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C274" w14:textId="77777777" w:rsidR="00FA0E3D" w:rsidRDefault="00CD4ECB" w:rsidP="00FA0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Использование народного фольклора</w:t>
      </w:r>
    </w:p>
    <w:p w14:paraId="70AABC92" w14:textId="77777777" w:rsidR="00CD4ECB" w:rsidRDefault="00CD4ECB" w:rsidP="00FA0E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в музыкально-эстетическом воспитании детей</w:t>
      </w:r>
    </w:p>
    <w:p w14:paraId="61112479" w14:textId="77777777" w:rsidR="00FA0E3D" w:rsidRDefault="00FA0E3D" w:rsidP="00CD4E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14:paraId="69B12479" w14:textId="77777777" w:rsidR="00FA0E3D" w:rsidRDefault="00FA0E3D" w:rsidP="00CD4E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14:paraId="4BD13316" w14:textId="77777777" w:rsidR="00FA0E3D" w:rsidRPr="00CD4ECB" w:rsidRDefault="00FA0E3D" w:rsidP="00CD4E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</w:p>
    <w:p w14:paraId="33A1B9DF" w14:textId="77777777" w:rsidR="00CD4ECB" w:rsidRPr="00CD4ECB" w:rsidRDefault="00CD4ECB" w:rsidP="00CD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inline distT="0" distB="0" distL="0" distR="0" wp14:anchorId="5CC599EE" wp14:editId="23AF2B23">
            <wp:extent cx="5460430" cy="1950829"/>
            <wp:effectExtent l="19050" t="0" r="6920" b="0"/>
            <wp:docPr id="1" name="Рисунок 1" descr="http://www.muzruk.h1n.ru/wp-content/uploads/2021/03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ruk.h1n.ru/wp-content/uploads/2021/03/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367" cy="19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64628C" w14:textId="77777777" w:rsidR="00CD4ECB" w:rsidRPr="00CD4ECB" w:rsidRDefault="00CD4ECB" w:rsidP="00CD4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14:paraId="4C257A16" w14:textId="77777777" w:rsidR="00FA0E3D" w:rsidRDefault="00CD4ECB" w:rsidP="00FA0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В  последнее время начало повышаться  национальное самосознание людей,  вновь возродился интерес к народной культуре, традициям,  народным праздникам. И это не удивительно – ведь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фольклорное искусство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представляет собой особую художественно-коммуникативную, образовательную и развивающую систему и, как показывает многовековой педагогический опыт, является действенным средством в воспитании творческой личности. Творческая основа фольклорного искусства — его вариативность и импровизационность, синкретизм способов коммуникативного общения (слово, музыка, движение) — позволяет раскрыть художественную индивидуальность личности ребёнка, способствует формированию его творческой активности, которая является одним из показателей развитой музыкально-эстетической культуры. </w:t>
      </w:r>
    </w:p>
    <w:p w14:paraId="54C9870A" w14:textId="77777777" w:rsidR="00CD4ECB" w:rsidRPr="00CD4ECB" w:rsidRDefault="00CD4ECB" w:rsidP="00C9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Изучение музыкального  фольклора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позволяет охватить практически все сферы творческой деятельности детей – это и вокальное исполнение  (сольное и ансамблевое), и хореографическая деятельность, и игра на музыкальных  инструментах.</w:t>
      </w:r>
    </w:p>
    <w:p w14:paraId="524E7DCC" w14:textId="77777777" w:rsidR="00CD4ECB" w:rsidRPr="00CD4ECB" w:rsidRDefault="00CD4ECB" w:rsidP="00C9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Это актуально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потому, что в </w:t>
      </w:r>
      <w:r w:rsidR="001740E6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русском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 фольклоре отражена вся многовековая мудрость народа, он просто пронизан любовью к своей родине, природе, семье. Он удивительно гармоничен, и очень трудно найти человека, которого бы оставили равнодушным задушевные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русские песни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, или кого — бы не захватила веселая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русская пляска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14:paraId="283CDBEB" w14:textId="77777777" w:rsidR="00CD4ECB" w:rsidRPr="00CD4ECB" w:rsidRDefault="00CD4ECB" w:rsidP="00C9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В нас это заложено генетически – и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колыбельные, 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и потешки. Все это нам пели и рассказывали наши бабушки и мамы, а им – их бабушки и мамы.  Поэтому каждый из нас – частичка тог</w:t>
      </w:r>
      <w:r w:rsidR="00C91A66">
        <w:rPr>
          <w:rFonts w:ascii="Times New Roman" w:eastAsia="Times New Roman" w:hAnsi="Times New Roman" w:cs="Times New Roman"/>
          <w:color w:val="666666"/>
          <w:sz w:val="28"/>
          <w:szCs w:val="28"/>
        </w:rPr>
        <w:t>о большого, что называется «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русский народ».</w:t>
      </w:r>
    </w:p>
    <w:p w14:paraId="41CD93EC" w14:textId="77777777" w:rsidR="00CD4ECB" w:rsidRPr="00CD4ECB" w:rsidRDefault="00CD4ECB" w:rsidP="00C9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Основная задача педагога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в том, что бы как можно полнее познак</w:t>
      </w:r>
      <w:r w:rsidR="00C91A6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омить своих воспитанников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русским народным творчеством, народными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промыслами, привить им любовь к русской культуре </w:t>
      </w:r>
      <w:r w:rsidR="00C91A6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русским традициям. Сделать так, что бы и они в свою очередь передали эту любовь своим детям.</w:t>
      </w:r>
    </w:p>
    <w:p w14:paraId="06B09E81" w14:textId="77777777" w:rsidR="00C91A66" w:rsidRDefault="00CD4ECB" w:rsidP="00C91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Следует широко использовать все виды фольклора (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сказки, песенки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,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пословицы, поговорки, хороводы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и т. д.). В устном народном творчестве как нигде сохранились о</w:t>
      </w:r>
      <w:r w:rsidR="00C91A6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собенности черты  характера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русского народа, присущие ему нравственные ценности, представление о добре, красоте, правде, х</w:t>
      </w:r>
      <w:r w:rsidR="00C91A66">
        <w:rPr>
          <w:rFonts w:ascii="Times New Roman" w:eastAsia="Times New Roman" w:hAnsi="Times New Roman" w:cs="Times New Roman"/>
          <w:color w:val="666666"/>
          <w:sz w:val="28"/>
          <w:szCs w:val="28"/>
        </w:rPr>
        <w:t>рабрости, трудолюбии, верности.</w:t>
      </w:r>
    </w:p>
    <w:p w14:paraId="40BD5F34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Знакомство детей с поговорками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 загадками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, пословицами, сказками, приобщает их к общечеловеческим</w:t>
      </w:r>
      <w:r w:rsidR="007028E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нравственным ценностям. В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русском фольклоре каким-то особенным образом сочетается слово, музыкальный ритм, напевность. Адресованные детям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потешки, прибаутки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, звучат как ласковый говорок, выражая заботу, нежность, веру в благополучное будущее.</w:t>
      </w:r>
    </w:p>
    <w:p w14:paraId="3BFA2B67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 </w:t>
      </w:r>
      <w:r w:rsidRPr="007028E4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фольклор является богатейшим источником познавательного и нравственного развития детей.</w:t>
      </w:r>
    </w:p>
    <w:p w14:paraId="075FDC46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Работа по приобщению детей  к народной культуре строится еще и на основе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русского праздника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. Такая форма работы объясняется тем, что праздник всегда вызывает у детей положительные эмоции, наполняет радостью, весельем. Дети считают свои дни от праздника до праздника, как взрослые считают свои годы от одного важного события в жизни до другого. Тускло и серо было бы детство без праздников. Целью возрождения праздничных народных традиций в дошкольном учреждении, является приобще</w:t>
      </w:r>
      <w:r w:rsidR="00A73E5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ние воспитанников к истокам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русской народной культуры. Одной из  задач стало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знакомство дошкольников с традициями народного праздника.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В жизни детей дошкольного возраста, да и взрослых (педагогов, родителей, обслуживающего персонала) праздники и развлечения занимают огромное место.</w:t>
      </w:r>
      <w:r w:rsidR="00A73E5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При организации детских праздников как особой формы проведения свободного времени соблюдаются следующ</w:t>
      </w:r>
      <w:r w:rsidR="00A73E57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ие принципы, характерные для 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досуга: душевное возвышение и просветление, единение участников мероприятия, раскрытие  их творческих сил, состояние всеобщей гармонии.</w:t>
      </w:r>
    </w:p>
    <w:p w14:paraId="03921258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В народном календаре каждое время года отмечено памятным праздником.  Из всего многообразия  мною были выбраны наиболее значимые праздники, такие как: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«Колядки», «Масленица»,   «Пасха», «Посиделки  (осенние, весенние)» и т. д.</w:t>
      </w:r>
    </w:p>
    <w:p w14:paraId="15D67431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Перед каждым развлечением детям  рассказываем в интересной форме об обрядах, обычаях нашего народа; о музыкальных инструментах с показом и прослушиванием их звучания (фонограммы); об образах славянской мифологии – божествах, связанных с природой, домовых, леших – оберегающих дом и воспитывающих людей, былинных героях – богатырях, защищающих нашу землю и т.п. Участие дошкольников в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массовых </w:t>
      </w:r>
      <w:r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хороводных играх и плясках, инсценировании шуточных песен,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lastRenderedPageBreak/>
        <w:t>частушек,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индивидуальных сольных выступлениях,  позволяет детям наиболее полно проявить свои музыкальные и творческие способности, вызывает состояние психоэмоционального комфорта, побуждает к дальнейшему освоению музыкального фольклорного репертуара.</w:t>
      </w:r>
    </w:p>
    <w:p w14:paraId="5F343472" w14:textId="77777777" w:rsidR="00CD4ECB" w:rsidRPr="00CD4ECB" w:rsidRDefault="00CD4ECB" w:rsidP="00572E59">
      <w:pPr>
        <w:shd w:val="clear" w:color="auto" w:fill="FFFFFF"/>
        <w:spacing w:after="0" w:line="240" w:lineRule="auto"/>
        <w:jc w:val="both"/>
        <w:rPr>
          <w:rFonts w:ascii="Nunito Sans" w:eastAsia="Times New Roman" w:hAnsi="Nunito Sans" w:cs="Times New Roman"/>
          <w:color w:val="666666"/>
          <w:sz w:val="19"/>
          <w:szCs w:val="19"/>
        </w:rPr>
      </w:pP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Отдельную сферу в подготовке фольклорного праздника составляет художественно-изобразительная сторона его оформления. Подбираются или изготавливаются костюмы для детей, соответствующие стилистике праздника. Важно подчеркнуть, что </w:t>
      </w:r>
      <w:r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участие взрослых в фольклорном сценическом действе обусловлено народной традицией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, 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в которой старшее поколение является примером для подражания детьми исполнительского поведения. Такая работа не может не отразиться на </w:t>
      </w:r>
      <w:r w:rsidRPr="00CD4E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успехах детей.</w:t>
      </w:r>
      <w:r w:rsidRPr="00CD4ECB">
        <w:rPr>
          <w:rFonts w:ascii="Times New Roman" w:eastAsia="Times New Roman" w:hAnsi="Times New Roman" w:cs="Times New Roman"/>
          <w:color w:val="666666"/>
          <w:sz w:val="28"/>
          <w:szCs w:val="28"/>
        </w:rPr>
        <w:t> Они становятся активнее, эмоциональнее, расширяются их представления об окружающей действительности, обогащается словарный запас, повышается интерес к музыке. Ребята лучше, чем раньше, поют, быстро узнают знакомые мелодии, движения их становятся более раскованными, более выразительными, а это значит — развивается музыкальная память, слух, чувство ритма. </w:t>
      </w:r>
      <w:r w:rsidR="00572E59"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Впитывая с детских лет </w:t>
      </w:r>
      <w:r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русские традиции, народный дух, дети не утрачивают связь </w:t>
      </w:r>
      <w:r w:rsidR="00572E59"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 xml:space="preserve">с </w:t>
      </w:r>
      <w:r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историей</w:t>
      </w:r>
      <w:r w:rsidRPr="00572E59">
        <w:rPr>
          <w:rFonts w:ascii="Nunito Sans" w:eastAsia="Times New Roman" w:hAnsi="Nunito Sans" w:cs="Times New Roman"/>
          <w:bCs/>
          <w:color w:val="666666"/>
          <w:sz w:val="19"/>
        </w:rPr>
        <w:t xml:space="preserve"> </w:t>
      </w:r>
      <w:r w:rsidR="00572E59" w:rsidRPr="00572E59">
        <w:rPr>
          <w:rFonts w:ascii="Times New Roman" w:eastAsia="Times New Roman" w:hAnsi="Times New Roman" w:cs="Times New Roman"/>
          <w:bCs/>
          <w:color w:val="666666"/>
          <w:sz w:val="28"/>
          <w:szCs w:val="28"/>
        </w:rPr>
        <w:t>прошлых лет.</w:t>
      </w:r>
    </w:p>
    <w:p w14:paraId="70CCDF8A" w14:textId="77777777" w:rsidR="00E83A24" w:rsidRDefault="00E83A24" w:rsidP="00E83A24"/>
    <w:p w14:paraId="7EA8A112" w14:textId="77777777" w:rsidR="00E83A24" w:rsidRPr="00D114B9" w:rsidRDefault="00E83A24" w:rsidP="00E83A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4B9">
        <w:rPr>
          <w:rFonts w:ascii="Times New Roman" w:hAnsi="Times New Roman" w:cs="Times New Roman"/>
          <w:i/>
          <w:sz w:val="28"/>
          <w:szCs w:val="28"/>
        </w:rPr>
        <w:t>Подготовила музыкальный руководитель</w:t>
      </w:r>
    </w:p>
    <w:p w14:paraId="26383E21" w14:textId="77777777" w:rsidR="00E83A24" w:rsidRPr="00D114B9" w:rsidRDefault="00E83A24" w:rsidP="00E83A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4B9">
        <w:rPr>
          <w:rFonts w:ascii="Times New Roman" w:hAnsi="Times New Roman" w:cs="Times New Roman"/>
          <w:i/>
          <w:sz w:val="28"/>
          <w:szCs w:val="28"/>
        </w:rPr>
        <w:t>Максименко Г.В.</w:t>
      </w:r>
    </w:p>
    <w:p w14:paraId="56B444F0" w14:textId="77777777" w:rsidR="002D4398" w:rsidRPr="00572E59" w:rsidRDefault="002D4398"/>
    <w:sectPr w:rsidR="002D4398" w:rsidRPr="0057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charset w:val="CC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CB"/>
    <w:rsid w:val="001740E6"/>
    <w:rsid w:val="002D4398"/>
    <w:rsid w:val="00572E59"/>
    <w:rsid w:val="007028E4"/>
    <w:rsid w:val="00841230"/>
    <w:rsid w:val="00A73E57"/>
    <w:rsid w:val="00AC08DB"/>
    <w:rsid w:val="00C91A66"/>
    <w:rsid w:val="00CD4ECB"/>
    <w:rsid w:val="00E83A24"/>
    <w:rsid w:val="00FA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B550"/>
  <w15:docId w15:val="{CCC67F2E-595B-49DF-A94C-FA821DF0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a0"/>
    <w:rsid w:val="00CD4ECB"/>
  </w:style>
  <w:style w:type="character" w:styleId="a3">
    <w:name w:val="Hyperlink"/>
    <w:basedOn w:val="a0"/>
    <w:uiPriority w:val="99"/>
    <w:semiHidden/>
    <w:unhideWhenUsed/>
    <w:rsid w:val="00CD4ECB"/>
    <w:rPr>
      <w:color w:val="0000FF"/>
      <w:u w:val="single"/>
    </w:rPr>
  </w:style>
  <w:style w:type="character" w:customStyle="1" w:styleId="comments">
    <w:name w:val="comments"/>
    <w:basedOn w:val="a0"/>
    <w:rsid w:val="00CD4ECB"/>
  </w:style>
  <w:style w:type="character" w:customStyle="1" w:styleId="screen-reader-text">
    <w:name w:val="screen-reader-text"/>
    <w:basedOn w:val="a0"/>
    <w:rsid w:val="00CD4ECB"/>
  </w:style>
  <w:style w:type="paragraph" w:styleId="a4">
    <w:name w:val="Normal (Web)"/>
    <w:basedOn w:val="a"/>
    <w:uiPriority w:val="99"/>
    <w:semiHidden/>
    <w:unhideWhenUsed/>
    <w:rsid w:val="00CD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4E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2022-12-18T18:13:00Z</dcterms:created>
  <dcterms:modified xsi:type="dcterms:W3CDTF">2022-12-18T18:13:00Z</dcterms:modified>
</cp:coreProperties>
</file>